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450E" w:rsidRPr="0082450E" w:rsidRDefault="00ED42DA" w:rsidP="0082450E">
      <w:pPr>
        <w:jc w:val="center"/>
        <w:rPr>
          <w:b/>
          <w:sz w:val="28"/>
          <w:szCs w:val="28"/>
        </w:rPr>
      </w:pPr>
      <w:r w:rsidRPr="0082450E">
        <w:rPr>
          <w:b/>
          <w:sz w:val="28"/>
          <w:szCs w:val="28"/>
        </w:rPr>
        <w:t xml:space="preserve">Atlantic Coast Joint Venture Species and Habitat </w:t>
      </w:r>
      <w:r w:rsidR="0082450E" w:rsidRPr="0082450E">
        <w:rPr>
          <w:b/>
          <w:sz w:val="28"/>
          <w:szCs w:val="28"/>
        </w:rPr>
        <w:t>P</w:t>
      </w:r>
      <w:r w:rsidRPr="0082450E">
        <w:rPr>
          <w:b/>
          <w:sz w:val="28"/>
          <w:szCs w:val="28"/>
        </w:rPr>
        <w:t>riorities</w:t>
      </w:r>
    </w:p>
    <w:p w:rsidR="0082450E" w:rsidRDefault="0082450E">
      <w:pPr>
        <w:rPr>
          <w:b/>
        </w:rPr>
      </w:pPr>
    </w:p>
    <w:p w:rsidR="009351B0" w:rsidRDefault="009351B0">
      <w:pPr>
        <w:rPr>
          <w:b/>
          <w:u w:val="single"/>
        </w:rPr>
      </w:pPr>
    </w:p>
    <w:p w:rsidR="00194EBC" w:rsidRPr="0082450E" w:rsidRDefault="0082450E">
      <w:pPr>
        <w:rPr>
          <w:u w:val="single"/>
        </w:rPr>
      </w:pPr>
      <w:r w:rsidRPr="0082450E">
        <w:rPr>
          <w:b/>
          <w:u w:val="single"/>
        </w:rPr>
        <w:t>Habitat</w:t>
      </w:r>
      <w:r w:rsidR="00662FC9">
        <w:rPr>
          <w:b/>
          <w:u w:val="single"/>
        </w:rPr>
        <w:t>*</w:t>
      </w:r>
      <w:r w:rsidR="00662FC9">
        <w:rPr>
          <w:b/>
        </w:rPr>
        <w:tab/>
      </w:r>
      <w:r w:rsidR="00662FC9">
        <w:rPr>
          <w:b/>
        </w:rPr>
        <w:tab/>
      </w:r>
      <w:r w:rsidR="00662FC9">
        <w:rPr>
          <w:b/>
        </w:rPr>
        <w:tab/>
      </w:r>
      <w:r w:rsidR="00662FC9">
        <w:rPr>
          <w:b/>
        </w:rPr>
        <w:tab/>
      </w:r>
      <w:r w:rsidR="00662FC9">
        <w:rPr>
          <w:b/>
        </w:rPr>
        <w:tab/>
      </w:r>
      <w:r w:rsidR="00662FC9">
        <w:rPr>
          <w:b/>
        </w:rPr>
        <w:tab/>
      </w:r>
      <w:r w:rsidR="00662FC9">
        <w:rPr>
          <w:b/>
        </w:rPr>
        <w:tab/>
      </w:r>
      <w:r w:rsidR="00662FC9">
        <w:rPr>
          <w:b/>
        </w:rPr>
        <w:tab/>
      </w:r>
      <w:r w:rsidR="00ED42DA" w:rsidRPr="0082450E">
        <w:rPr>
          <w:b/>
          <w:u w:val="single"/>
        </w:rPr>
        <w:t>Percentage of Time</w:t>
      </w:r>
      <w:r w:rsidR="00662FC9">
        <w:rPr>
          <w:b/>
          <w:u w:val="single"/>
        </w:rPr>
        <w:t>**</w:t>
      </w:r>
    </w:p>
    <w:p w:rsidR="00194EBC" w:rsidRDefault="00194EBC"/>
    <w:p w:rsidR="00194EBC" w:rsidRDefault="00ED42DA">
      <w:r>
        <w:rPr>
          <w:b/>
        </w:rPr>
        <w:t>Coastal marsh habitat: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65%</w:t>
      </w:r>
      <w:r>
        <w:rPr>
          <w:b/>
        </w:rPr>
        <w:tab/>
      </w:r>
      <w:r>
        <w:tab/>
      </w:r>
      <w:r>
        <w:tab/>
      </w:r>
      <w:r>
        <w:tab/>
      </w:r>
    </w:p>
    <w:p w:rsidR="00E56B12" w:rsidRDefault="00E56B12">
      <w:pPr>
        <w:ind w:left="720"/>
      </w:pPr>
      <w:r>
        <w:t xml:space="preserve">Species: </w:t>
      </w:r>
      <w:r w:rsidR="00ED42DA">
        <w:t>Black Duck, Black Rail, Saltmarsh Sparrow</w:t>
      </w:r>
    </w:p>
    <w:p w:rsidR="00E56B12" w:rsidRDefault="00E56B12">
      <w:pPr>
        <w:ind w:left="720"/>
      </w:pPr>
    </w:p>
    <w:p w:rsidR="00194EBC" w:rsidRDefault="00C66905" w:rsidP="00E56B12">
      <w:pPr>
        <w:ind w:left="720"/>
      </w:pPr>
      <w:r>
        <w:t xml:space="preserve">ACJV </w:t>
      </w:r>
      <w:r w:rsidR="00E56B12">
        <w:t>Engagement: D</w:t>
      </w:r>
      <w:r w:rsidR="00ED42DA">
        <w:t xml:space="preserve">evelopment of population objectives and habitat objectives; </w:t>
      </w:r>
      <w:r w:rsidR="00E56B12">
        <w:t xml:space="preserve">coordination of </w:t>
      </w:r>
      <w:r w:rsidR="006370B4">
        <w:t xml:space="preserve">science and </w:t>
      </w:r>
      <w:r w:rsidR="00E56B12">
        <w:t>habitat delivery through partnerships</w:t>
      </w:r>
    </w:p>
    <w:p w:rsidR="00194EBC" w:rsidRDefault="00194EBC">
      <w:pPr>
        <w:ind w:left="720"/>
      </w:pPr>
    </w:p>
    <w:p w:rsidR="00194EBC" w:rsidRDefault="00ED42DA">
      <w:r>
        <w:rPr>
          <w:i/>
        </w:rPr>
        <w:t>Justification:</w:t>
      </w:r>
      <w:r>
        <w:t xml:space="preserve"> </w:t>
      </w:r>
      <w:r>
        <w:rPr>
          <w:i/>
        </w:rPr>
        <w:t>ACJV flagship priorities determined by Management Board, May 2016. Habitat is one of the most imperiled in the flyway</w:t>
      </w:r>
      <w:r w:rsidR="00E56B12">
        <w:rPr>
          <w:i/>
        </w:rPr>
        <w:t xml:space="preserve"> supporting </w:t>
      </w:r>
      <w:r>
        <w:rPr>
          <w:i/>
        </w:rPr>
        <w:t xml:space="preserve">many </w:t>
      </w:r>
      <w:r w:rsidR="00E56B12">
        <w:rPr>
          <w:i/>
        </w:rPr>
        <w:t xml:space="preserve">specialist </w:t>
      </w:r>
      <w:r>
        <w:rPr>
          <w:i/>
        </w:rPr>
        <w:t xml:space="preserve">species </w:t>
      </w:r>
      <w:r w:rsidR="00E56B12">
        <w:rPr>
          <w:i/>
        </w:rPr>
        <w:t>experiencing steep</w:t>
      </w:r>
      <w:r>
        <w:rPr>
          <w:i/>
        </w:rPr>
        <w:t xml:space="preserve"> </w:t>
      </w:r>
      <w:r w:rsidR="00E56B12">
        <w:rPr>
          <w:i/>
        </w:rPr>
        <w:t xml:space="preserve">population </w:t>
      </w:r>
      <w:r>
        <w:rPr>
          <w:i/>
        </w:rPr>
        <w:t>declin</w:t>
      </w:r>
      <w:r w:rsidR="00E56B12">
        <w:rPr>
          <w:i/>
        </w:rPr>
        <w:t>e</w:t>
      </w:r>
      <w:r>
        <w:rPr>
          <w:i/>
        </w:rPr>
        <w:t xml:space="preserve">s. </w:t>
      </w:r>
    </w:p>
    <w:p w:rsidR="00194EBC" w:rsidRDefault="00194EBC"/>
    <w:p w:rsidR="00194EBC" w:rsidRDefault="00ED42DA">
      <w:r>
        <w:rPr>
          <w:b/>
        </w:rPr>
        <w:t>Beach habitat: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10%</w:t>
      </w:r>
    </w:p>
    <w:p w:rsidR="00194EBC" w:rsidRDefault="00194EBC">
      <w:pPr>
        <w:ind w:left="720"/>
      </w:pPr>
    </w:p>
    <w:p w:rsidR="00E56B12" w:rsidRDefault="00E56B12">
      <w:pPr>
        <w:ind w:left="720"/>
      </w:pPr>
      <w:r>
        <w:t xml:space="preserve">Species: </w:t>
      </w:r>
      <w:r w:rsidR="00ED42DA">
        <w:t>A</w:t>
      </w:r>
      <w:r w:rsidR="004B45F1">
        <w:t xml:space="preserve">tlantic </w:t>
      </w:r>
      <w:r w:rsidR="00ED42DA">
        <w:t>F</w:t>
      </w:r>
      <w:r w:rsidR="004B45F1">
        <w:t xml:space="preserve">lyway </w:t>
      </w:r>
      <w:r w:rsidR="00ED42DA">
        <w:t>S</w:t>
      </w:r>
      <w:r w:rsidR="004B45F1">
        <w:t xml:space="preserve">horebird </w:t>
      </w:r>
      <w:r w:rsidR="00ED42DA">
        <w:t>I</w:t>
      </w:r>
      <w:r w:rsidR="004B45F1">
        <w:t>nitiative (AFSI)</w:t>
      </w:r>
      <w:r w:rsidR="00ED42DA">
        <w:t xml:space="preserve"> priority species</w:t>
      </w:r>
    </w:p>
    <w:p w:rsidR="00E56B12" w:rsidRDefault="00E56B12">
      <w:pPr>
        <w:ind w:left="720"/>
      </w:pPr>
    </w:p>
    <w:p w:rsidR="00194EBC" w:rsidRDefault="00C66905">
      <w:pPr>
        <w:ind w:left="720"/>
      </w:pPr>
      <w:r>
        <w:t xml:space="preserve">ACJV </w:t>
      </w:r>
      <w:r w:rsidR="00E56B12">
        <w:t>Engagement:</w:t>
      </w:r>
      <w:r w:rsidR="00ED42DA">
        <w:t xml:space="preserve"> </w:t>
      </w:r>
      <w:r w:rsidR="00E56B12">
        <w:t>P</w:t>
      </w:r>
      <w:r w:rsidR="00ED42DA">
        <w:t xml:space="preserve">articipation in AFSI Habitat Working Group and Climate Change and Coastal Engineering subcommittees; </w:t>
      </w:r>
      <w:r w:rsidR="00E56B12">
        <w:t xml:space="preserve">AFSI communications work; </w:t>
      </w:r>
      <w:r w:rsidR="005C2233">
        <w:t xml:space="preserve">goal to increase </w:t>
      </w:r>
      <w:r w:rsidR="00ED42DA">
        <w:t>joint planning/fund</w:t>
      </w:r>
      <w:r w:rsidR="00F36C3E">
        <w:t>raising/implementation efforts</w:t>
      </w:r>
      <w:r w:rsidR="005C2233">
        <w:t xml:space="preserve">, especially where they overlap with coastal marsh goals (e.g. </w:t>
      </w:r>
      <w:r w:rsidR="004B45F1">
        <w:t xml:space="preserve">sediment management </w:t>
      </w:r>
      <w:r w:rsidR="005C2233">
        <w:t xml:space="preserve">for multiple species groups). </w:t>
      </w:r>
      <w:r w:rsidR="00ED42DA">
        <w:t xml:space="preserve"> </w:t>
      </w:r>
      <w:r w:rsidR="00ED42DA">
        <w:tab/>
      </w:r>
      <w:r w:rsidR="00ED42DA">
        <w:tab/>
      </w:r>
      <w:r w:rsidR="00ED42DA">
        <w:tab/>
      </w:r>
    </w:p>
    <w:p w:rsidR="00194EBC" w:rsidRDefault="00ED42DA">
      <w:r>
        <w:rPr>
          <w:i/>
        </w:rPr>
        <w:t xml:space="preserve">Justification: Strong nexus with coastal marsh habitat; shared habitat use by some species; possible shared funding opportunities and ability to leverage priorities in both systems to enhance competitiveness of grants; </w:t>
      </w:r>
    </w:p>
    <w:p w:rsidR="00194EBC" w:rsidRDefault="00194EBC"/>
    <w:p w:rsidR="00194EBC" w:rsidRDefault="00C66905">
      <w:r>
        <w:rPr>
          <w:b/>
        </w:rPr>
        <w:t>Non-tidal e</w:t>
      </w:r>
      <w:r w:rsidR="00ED42DA">
        <w:rPr>
          <w:b/>
        </w:rPr>
        <w:t xml:space="preserve">mergent </w:t>
      </w:r>
      <w:r>
        <w:rPr>
          <w:b/>
        </w:rPr>
        <w:t>w</w:t>
      </w:r>
      <w:r w:rsidR="00ED42DA">
        <w:rPr>
          <w:b/>
        </w:rPr>
        <w:t>etland habitat:</w:t>
      </w:r>
      <w:r w:rsidR="00ED42DA">
        <w:rPr>
          <w:b/>
        </w:rPr>
        <w:tab/>
      </w:r>
      <w:r w:rsidR="00ED42DA">
        <w:rPr>
          <w:b/>
        </w:rPr>
        <w:tab/>
      </w:r>
      <w:r w:rsidR="00ED42DA">
        <w:rPr>
          <w:b/>
        </w:rPr>
        <w:tab/>
      </w:r>
      <w:r w:rsidR="00ED42DA">
        <w:rPr>
          <w:b/>
        </w:rPr>
        <w:tab/>
      </w:r>
      <w:r w:rsidR="00ED42DA">
        <w:rPr>
          <w:b/>
        </w:rPr>
        <w:tab/>
      </w:r>
      <w:r w:rsidR="00ED42DA">
        <w:rPr>
          <w:b/>
        </w:rPr>
        <w:tab/>
        <w:t xml:space="preserve">10% </w:t>
      </w:r>
    </w:p>
    <w:p w:rsidR="00194EBC" w:rsidRDefault="00194EBC"/>
    <w:p w:rsidR="00F36C3E" w:rsidRDefault="00F36C3E">
      <w:pPr>
        <w:ind w:left="720"/>
      </w:pPr>
      <w:r>
        <w:t xml:space="preserve">Species: </w:t>
      </w:r>
      <w:r w:rsidR="00ED42DA">
        <w:t>Waterfowl/</w:t>
      </w:r>
      <w:proofErr w:type="spellStart"/>
      <w:r w:rsidR="00ED42DA">
        <w:t>waterbirds</w:t>
      </w:r>
      <w:proofErr w:type="spellEnd"/>
      <w:r w:rsidR="00ED42DA">
        <w:t>/shorebirds</w:t>
      </w:r>
    </w:p>
    <w:p w:rsidR="00F36C3E" w:rsidRDefault="00F36C3E">
      <w:pPr>
        <w:ind w:left="720"/>
      </w:pPr>
    </w:p>
    <w:p w:rsidR="00194EBC" w:rsidRDefault="00C66905">
      <w:pPr>
        <w:ind w:left="720"/>
      </w:pPr>
      <w:r>
        <w:t xml:space="preserve">ACJV </w:t>
      </w:r>
      <w:r w:rsidR="00F36C3E">
        <w:t>Engagement:</w:t>
      </w:r>
      <w:r w:rsidR="00ED42DA">
        <w:t xml:space="preserve"> </w:t>
      </w:r>
      <w:r w:rsidR="00F36C3E">
        <w:t>M</w:t>
      </w:r>
      <w:r w:rsidR="00ED42DA">
        <w:t xml:space="preserve">igration and energetic landscape modeling; </w:t>
      </w:r>
      <w:r w:rsidR="00F36C3E">
        <w:t xml:space="preserve">Stepped down waterfowl population objectives; goal to improve integrated conservation of waterfowl with shorebirds and other </w:t>
      </w:r>
      <w:proofErr w:type="spellStart"/>
      <w:r w:rsidR="00F36C3E">
        <w:t>waterbirds</w:t>
      </w:r>
      <w:proofErr w:type="spellEnd"/>
      <w:r w:rsidR="00F36C3E">
        <w:t xml:space="preserve"> that rely on this habitat. (</w:t>
      </w:r>
      <w:proofErr w:type="gramStart"/>
      <w:r w:rsidR="00F36C3E">
        <w:t>e.g</w:t>
      </w:r>
      <w:proofErr w:type="gramEnd"/>
      <w:r w:rsidR="00F36C3E">
        <w:t xml:space="preserve">. management of impoundments for multiple species groups).  </w:t>
      </w:r>
    </w:p>
    <w:p w:rsidR="00194EBC" w:rsidRDefault="00ED42DA">
      <w:r>
        <w:tab/>
      </w:r>
    </w:p>
    <w:p w:rsidR="00194EBC" w:rsidRDefault="00ED42DA">
      <w:pPr>
        <w:rPr>
          <w:i/>
        </w:rPr>
      </w:pPr>
      <w:r>
        <w:rPr>
          <w:i/>
        </w:rPr>
        <w:t xml:space="preserve">Justification:  </w:t>
      </w:r>
      <w:r w:rsidR="00A07B5A">
        <w:rPr>
          <w:i/>
          <w:iCs/>
        </w:rPr>
        <w:t xml:space="preserve">Achieving NAWMP goals is one of the original responsibilities of the ACJV. </w:t>
      </w:r>
      <w:r w:rsidR="00C66905">
        <w:rPr>
          <w:i/>
        </w:rPr>
        <w:t xml:space="preserve">Wetland habitat </w:t>
      </w:r>
      <w:r>
        <w:rPr>
          <w:i/>
        </w:rPr>
        <w:t>(both coastal and interior)</w:t>
      </w:r>
      <w:r w:rsidR="00C66905">
        <w:rPr>
          <w:i/>
        </w:rPr>
        <w:t xml:space="preserve"> is the main focus of ACJV</w:t>
      </w:r>
      <w:r>
        <w:rPr>
          <w:i/>
        </w:rPr>
        <w:t xml:space="preserve"> habitat delivery efforts through</w:t>
      </w:r>
      <w:r w:rsidR="00C66905">
        <w:rPr>
          <w:i/>
        </w:rPr>
        <w:t xml:space="preserve"> NAWCA and NCWC grant programs. </w:t>
      </w:r>
    </w:p>
    <w:p w:rsidR="00F36C3E" w:rsidRDefault="00F36C3E"/>
    <w:p w:rsidR="004B45F1" w:rsidRDefault="004B45F1">
      <w:pPr>
        <w:rPr>
          <w:b/>
        </w:rPr>
      </w:pPr>
    </w:p>
    <w:p w:rsidR="004B45F1" w:rsidRDefault="004B45F1">
      <w:pPr>
        <w:rPr>
          <w:b/>
        </w:rPr>
      </w:pPr>
    </w:p>
    <w:p w:rsidR="00194EBC" w:rsidRDefault="00ED42DA">
      <w:r>
        <w:rPr>
          <w:b/>
        </w:rPr>
        <w:lastRenderedPageBreak/>
        <w:t>Forested wetland habitat: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222222"/>
          <w:highlight w:val="white"/>
        </w:rPr>
        <w:t>5%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C66905" w:rsidRDefault="00ED42DA">
      <w:r>
        <w:tab/>
      </w:r>
      <w:r w:rsidR="00C66905">
        <w:t xml:space="preserve">Species: </w:t>
      </w:r>
      <w:proofErr w:type="spellStart"/>
      <w:r>
        <w:t>Prothonotary</w:t>
      </w:r>
      <w:proofErr w:type="spellEnd"/>
      <w:r>
        <w:t xml:space="preserve"> Warbler</w:t>
      </w:r>
      <w:r w:rsidR="00C66905">
        <w:t>,</w:t>
      </w:r>
      <w:r>
        <w:t xml:space="preserve"> </w:t>
      </w:r>
      <w:r w:rsidR="00C66905">
        <w:t>Swallow-tailed kite</w:t>
      </w:r>
    </w:p>
    <w:p w:rsidR="00C66905" w:rsidRDefault="00C66905"/>
    <w:p w:rsidR="00194EBC" w:rsidRDefault="00C66905">
      <w:pPr>
        <w:ind w:left="720"/>
      </w:pPr>
      <w:r>
        <w:t>ACJV Engagement: minimal engagement on PROW</w:t>
      </w:r>
      <w:r w:rsidR="00ED42DA">
        <w:t xml:space="preserve"> </w:t>
      </w:r>
      <w:proofErr w:type="spellStart"/>
      <w:r w:rsidR="00ED42DA">
        <w:t>geolocator</w:t>
      </w:r>
      <w:proofErr w:type="spellEnd"/>
      <w:r w:rsidR="00ED42DA">
        <w:t xml:space="preserve"> project (Audubon lead</w:t>
      </w:r>
      <w:r>
        <w:t xml:space="preserve">) and participation </w:t>
      </w:r>
      <w:r w:rsidR="00ED42DA">
        <w:t>in Swallow-tailed kite Regional Alliance team</w:t>
      </w:r>
      <w:r>
        <w:t xml:space="preserve"> (assistance in</w:t>
      </w:r>
      <w:r w:rsidR="00ED42DA">
        <w:t xml:space="preserve"> developing kite conservation areas</w:t>
      </w:r>
      <w:r>
        <w:t>).</w:t>
      </w:r>
    </w:p>
    <w:p w:rsidR="00194EBC" w:rsidRDefault="00194EBC"/>
    <w:p w:rsidR="00194EBC" w:rsidRDefault="00ED42DA">
      <w:r>
        <w:rPr>
          <w:i/>
        </w:rPr>
        <w:t xml:space="preserve">Justification to continue: Identified as secondary priority of the ACJV by the Management Board. </w:t>
      </w:r>
      <w:proofErr w:type="gramStart"/>
      <w:r>
        <w:rPr>
          <w:i/>
        </w:rPr>
        <w:t>Provides breeding habitat for Black Ducks (NC and north) as well as wintering habitat in the Mid-Atlantic and south.</w:t>
      </w:r>
      <w:proofErr w:type="gramEnd"/>
      <w:r>
        <w:rPr>
          <w:i/>
        </w:rPr>
        <w:t xml:space="preserve"> Habitat is focus of much NAWCA work, which provides important connections to coastal marsh landscapes. </w:t>
      </w:r>
    </w:p>
    <w:p w:rsidR="00194EBC" w:rsidRDefault="00194EBC"/>
    <w:p w:rsidR="00194EBC" w:rsidRDefault="00ED42DA">
      <w:r>
        <w:rPr>
          <w:b/>
        </w:rPr>
        <w:t>Longleaf pine habitat: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3%</w:t>
      </w:r>
    </w:p>
    <w:p w:rsidR="00194EBC" w:rsidRDefault="00194EBC">
      <w:pPr>
        <w:ind w:left="720"/>
      </w:pPr>
    </w:p>
    <w:p w:rsidR="00A07B5A" w:rsidRDefault="00A07B5A">
      <w:pPr>
        <w:ind w:left="720"/>
      </w:pPr>
      <w:r>
        <w:t xml:space="preserve">Species: </w:t>
      </w:r>
      <w:r w:rsidR="00ED42DA">
        <w:t>Northern Bobwhite</w:t>
      </w:r>
    </w:p>
    <w:p w:rsidR="00A07B5A" w:rsidRDefault="00A07B5A">
      <w:pPr>
        <w:ind w:left="720"/>
      </w:pPr>
    </w:p>
    <w:p w:rsidR="00194EBC" w:rsidRDefault="00C930CA">
      <w:pPr>
        <w:ind w:left="720"/>
      </w:pPr>
      <w:r>
        <w:t xml:space="preserve">ACJV </w:t>
      </w:r>
      <w:r w:rsidR="00A07B5A">
        <w:t>Engagement: minimal engagement on</w:t>
      </w:r>
      <w:r w:rsidR="00ED42DA">
        <w:t xml:space="preserve"> Quail Council </w:t>
      </w:r>
      <w:r>
        <w:t xml:space="preserve">and </w:t>
      </w:r>
      <w:r w:rsidR="00ED42DA">
        <w:t xml:space="preserve">America’s Longleaf Initiative </w:t>
      </w:r>
      <w:r>
        <w:t xml:space="preserve">(e.g. </w:t>
      </w:r>
      <w:r w:rsidR="00ED42DA">
        <w:t xml:space="preserve">email discussions, </w:t>
      </w:r>
      <w:r>
        <w:t>occasional meetings)</w:t>
      </w:r>
    </w:p>
    <w:p w:rsidR="00194EBC" w:rsidRDefault="00194EBC">
      <w:pPr>
        <w:ind w:left="720"/>
      </w:pPr>
    </w:p>
    <w:p w:rsidR="00194EBC" w:rsidRDefault="00ED42DA">
      <w:r>
        <w:rPr>
          <w:i/>
        </w:rPr>
        <w:t>Justification to continue: minimal investment of time or energy yet maintains partnerships and connections that may be important in the future.</w:t>
      </w:r>
    </w:p>
    <w:p w:rsidR="00194EBC" w:rsidRDefault="00194EBC"/>
    <w:p w:rsidR="00194EBC" w:rsidRDefault="00ED42DA">
      <w:r>
        <w:rPr>
          <w:b/>
        </w:rPr>
        <w:t>Successional habitat: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10% for 1yr, then 1% after that</w:t>
      </w:r>
    </w:p>
    <w:p w:rsidR="00194EBC" w:rsidRDefault="00194EBC">
      <w:pPr>
        <w:ind w:left="720"/>
      </w:pPr>
    </w:p>
    <w:p w:rsidR="00194EBC" w:rsidRDefault="00C930CA">
      <w:pPr>
        <w:ind w:left="720"/>
      </w:pPr>
      <w:r>
        <w:t>Species: Painted B</w:t>
      </w:r>
      <w:r w:rsidR="00ED42DA">
        <w:t>unting</w:t>
      </w:r>
      <w:r>
        <w:t>, Northern Bobwhite</w:t>
      </w:r>
      <w:r w:rsidR="00ED42DA">
        <w:t xml:space="preserve"> </w:t>
      </w:r>
    </w:p>
    <w:p w:rsidR="00194EBC" w:rsidRDefault="00194EBC">
      <w:pPr>
        <w:ind w:left="720"/>
      </w:pPr>
    </w:p>
    <w:p w:rsidR="00C930CA" w:rsidRDefault="00C930CA">
      <w:pPr>
        <w:ind w:left="720"/>
      </w:pPr>
      <w:r>
        <w:t>ACJV Engagement: working on manuscripts and finalizing PABU report from</w:t>
      </w:r>
      <w:r w:rsidR="009351B0">
        <w:t xml:space="preserve"> past</w:t>
      </w:r>
      <w:r>
        <w:t xml:space="preserve"> monitoring work</w:t>
      </w:r>
      <w:r w:rsidR="009351B0">
        <w:t xml:space="preserve">. </w:t>
      </w:r>
      <w:proofErr w:type="gramStart"/>
      <w:r w:rsidR="009351B0">
        <w:t>T</w:t>
      </w:r>
      <w:r>
        <w:t>he</w:t>
      </w:r>
      <w:r w:rsidR="00B71FA1">
        <w:t>n no additional work after that.</w:t>
      </w:r>
      <w:proofErr w:type="gramEnd"/>
      <w:r w:rsidR="00B71FA1">
        <w:t xml:space="preserve"> </w:t>
      </w:r>
      <w:proofErr w:type="gramStart"/>
      <w:r w:rsidR="00B71FA1">
        <w:t>M</w:t>
      </w:r>
      <w:r>
        <w:t xml:space="preserve">inimal engagement </w:t>
      </w:r>
      <w:r w:rsidR="00B71FA1">
        <w:t>on Quail Council.</w:t>
      </w:r>
      <w:proofErr w:type="gramEnd"/>
    </w:p>
    <w:p w:rsidR="00C930CA" w:rsidRDefault="00C930CA">
      <w:pPr>
        <w:ind w:left="720"/>
      </w:pPr>
    </w:p>
    <w:p w:rsidR="00194EBC" w:rsidRDefault="00ED42DA">
      <w:r>
        <w:rPr>
          <w:i/>
        </w:rPr>
        <w:t xml:space="preserve">Justification to continue:  beyond participation in Quail Council, we will invest only minimal time or energy in this habitat to maintain partnerships and connections that may be important in the future. </w:t>
      </w:r>
    </w:p>
    <w:p w:rsidR="00194EBC" w:rsidRDefault="00194EBC"/>
    <w:p w:rsidR="00810A0B" w:rsidRDefault="009351B0" w:rsidP="00810A0B">
      <w:r>
        <w:rPr>
          <w:b/>
        </w:rPr>
        <w:t>Forest habitat: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0A0B">
        <w:rPr>
          <w:b/>
        </w:rPr>
        <w:t xml:space="preserve">1% </w:t>
      </w:r>
      <w:r>
        <w:rPr>
          <w:b/>
        </w:rPr>
        <w:t xml:space="preserve">for 1-2 </w:t>
      </w:r>
      <w:proofErr w:type="spellStart"/>
      <w:r>
        <w:rPr>
          <w:b/>
        </w:rPr>
        <w:t>yrs</w:t>
      </w:r>
      <w:proofErr w:type="spellEnd"/>
      <w:r>
        <w:rPr>
          <w:b/>
        </w:rPr>
        <w:t>, then 0% after that</w:t>
      </w:r>
    </w:p>
    <w:p w:rsidR="00810A0B" w:rsidRDefault="00810A0B" w:rsidP="00810A0B">
      <w:r>
        <w:tab/>
      </w:r>
    </w:p>
    <w:p w:rsidR="00810A0B" w:rsidRDefault="00810A0B" w:rsidP="00810A0B">
      <w:pPr>
        <w:ind w:left="720"/>
      </w:pPr>
      <w:r>
        <w:t>Species: Wood Thrush</w:t>
      </w:r>
    </w:p>
    <w:p w:rsidR="00810A0B" w:rsidRDefault="00810A0B" w:rsidP="00810A0B">
      <w:pPr>
        <w:ind w:left="720"/>
      </w:pPr>
    </w:p>
    <w:p w:rsidR="00810A0B" w:rsidRDefault="00810A0B" w:rsidP="00810A0B">
      <w:pPr>
        <w:ind w:left="720"/>
      </w:pPr>
      <w:r>
        <w:t xml:space="preserve">ACJV Engagement: Minimal participation on Wood Thrush habitat model working group with NALCC for at least 1 more </w:t>
      </w:r>
      <w:proofErr w:type="gramStart"/>
      <w:r>
        <w:t>year</w:t>
      </w:r>
      <w:proofErr w:type="gramEnd"/>
      <w:r w:rsidR="009351B0">
        <w:t>. Then no additional work after that</w:t>
      </w:r>
      <w:r>
        <w:t xml:space="preserve">; ongoing efforts largely covered by Populations branch. </w:t>
      </w:r>
    </w:p>
    <w:p w:rsidR="00810A0B" w:rsidRDefault="00810A0B" w:rsidP="00810A0B">
      <w:r>
        <w:tab/>
      </w:r>
    </w:p>
    <w:p w:rsidR="00810A0B" w:rsidRDefault="00810A0B" w:rsidP="00810A0B">
      <w:r>
        <w:rPr>
          <w:i/>
        </w:rPr>
        <w:lastRenderedPageBreak/>
        <w:t xml:space="preserve">Justification to continue: Minimal investment of time or energy to complete existing commitments.  </w:t>
      </w:r>
    </w:p>
    <w:p w:rsidR="00810A0B" w:rsidRDefault="00810A0B" w:rsidP="00B71FA1">
      <w:pPr>
        <w:rPr>
          <w:b/>
        </w:rPr>
      </w:pPr>
    </w:p>
    <w:p w:rsidR="00B71FA1" w:rsidRDefault="00B71FA1" w:rsidP="00B71FA1">
      <w:pPr>
        <w:rPr>
          <w:b/>
        </w:rPr>
      </w:pPr>
      <w:r>
        <w:rPr>
          <w:b/>
        </w:rPr>
        <w:t>Marine birds: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5% for 1 </w:t>
      </w:r>
      <w:proofErr w:type="spellStart"/>
      <w:r>
        <w:rPr>
          <w:b/>
        </w:rPr>
        <w:t>yr</w:t>
      </w:r>
      <w:proofErr w:type="spellEnd"/>
      <w:r>
        <w:rPr>
          <w:b/>
        </w:rPr>
        <w:t>, then 0% after that</w:t>
      </w:r>
    </w:p>
    <w:p w:rsidR="00B71FA1" w:rsidRDefault="00B71FA1" w:rsidP="00B71FA1">
      <w:pPr>
        <w:rPr>
          <w:b/>
        </w:rPr>
      </w:pPr>
    </w:p>
    <w:p w:rsidR="00B71FA1" w:rsidRDefault="00B71FA1" w:rsidP="00B71FA1">
      <w:r>
        <w:tab/>
        <w:t>Species: Marine birds</w:t>
      </w:r>
    </w:p>
    <w:p w:rsidR="00B71FA1" w:rsidRDefault="00B71FA1" w:rsidP="00B71FA1"/>
    <w:p w:rsidR="00B71FA1" w:rsidRDefault="00B71FA1" w:rsidP="00B71FA1">
      <w:r>
        <w:tab/>
        <w:t>Engagement: Marine bird surveys and crowdsourcing survey analyses</w:t>
      </w:r>
    </w:p>
    <w:p w:rsidR="00B71FA1" w:rsidRDefault="00B71FA1" w:rsidP="00B71FA1"/>
    <w:p w:rsidR="00B71FA1" w:rsidRDefault="00B71FA1" w:rsidP="00B71FA1">
      <w:pPr>
        <w:rPr>
          <w:i/>
        </w:rPr>
      </w:pPr>
      <w:r>
        <w:rPr>
          <w:i/>
        </w:rPr>
        <w:t xml:space="preserve">Justification to continue: ACJV </w:t>
      </w:r>
      <w:r w:rsidR="00810A0B">
        <w:rPr>
          <w:i/>
        </w:rPr>
        <w:t>will</w:t>
      </w:r>
      <w:r>
        <w:rPr>
          <w:i/>
        </w:rPr>
        <w:t xml:space="preserve"> transition out of marine bird work and the USFWS Populations branch will assum</w:t>
      </w:r>
      <w:r w:rsidR="00810A0B">
        <w:rPr>
          <w:i/>
        </w:rPr>
        <w:t>e</w:t>
      </w:r>
      <w:r>
        <w:rPr>
          <w:i/>
        </w:rPr>
        <w:t xml:space="preserve"> the lead. Transition will be g</w:t>
      </w:r>
      <w:r w:rsidR="00810A0B">
        <w:rPr>
          <w:i/>
        </w:rPr>
        <w:t>radual, beginning in winter 2016</w:t>
      </w:r>
      <w:r>
        <w:rPr>
          <w:i/>
        </w:rPr>
        <w:t xml:space="preserve"> with full transfer expected by summer 2017.</w:t>
      </w:r>
    </w:p>
    <w:p w:rsidR="00810A0B" w:rsidRDefault="00810A0B" w:rsidP="00B71FA1">
      <w:pPr>
        <w:rPr>
          <w:i/>
        </w:rPr>
      </w:pPr>
    </w:p>
    <w:p w:rsidR="00B71FA1" w:rsidRPr="00B71FA1" w:rsidRDefault="00B71FA1" w:rsidP="00B71FA1">
      <w:pPr>
        <w:rPr>
          <w:i/>
        </w:rPr>
      </w:pPr>
      <w:r>
        <w:rPr>
          <w:i/>
        </w:rPr>
        <w:t xml:space="preserve">  </w:t>
      </w:r>
    </w:p>
    <w:p w:rsidR="00194EBC" w:rsidRDefault="00ED42DA">
      <w:r>
        <w:rPr>
          <w:b/>
        </w:rPr>
        <w:t>Summary</w:t>
      </w:r>
      <w:r w:rsidR="009351B0">
        <w:rPr>
          <w:b/>
        </w:rPr>
        <w:t xml:space="preserve"> </w:t>
      </w:r>
      <w:r w:rsidR="009351B0">
        <w:t>(represents</w:t>
      </w:r>
      <w:r w:rsidR="009351B0" w:rsidRPr="009351B0">
        <w:t xml:space="preserve"> future condition)</w:t>
      </w:r>
      <w:r w:rsidRPr="009351B0">
        <w:t>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EBC" w:rsidRDefault="00ED42DA">
      <w:r>
        <w:t>Flagship priorities: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65%</w:t>
      </w:r>
    </w:p>
    <w:p w:rsidR="00194EBC" w:rsidRDefault="00ED42DA">
      <w:r>
        <w:t>AFSI priorities: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10%</w:t>
      </w:r>
    </w:p>
    <w:p w:rsidR="00194EBC" w:rsidRDefault="00ED42DA">
      <w:r>
        <w:t>All other priorities: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  <w:r>
        <w:tab/>
      </w:r>
    </w:p>
    <w:p w:rsidR="00194EBC" w:rsidRDefault="00ED42DA">
      <w:r>
        <w:t>Administrative/Other: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5%</w:t>
      </w:r>
    </w:p>
    <w:p w:rsidR="00194EBC" w:rsidRDefault="00194EBC"/>
    <w:p w:rsidR="00194EBC" w:rsidRDefault="00ED42DA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194EBC" w:rsidRDefault="00194EBC"/>
    <w:p w:rsidR="00662FC9" w:rsidRPr="00662FC9" w:rsidRDefault="00662FC9" w:rsidP="00662FC9">
      <w:pPr>
        <w:rPr>
          <w:i/>
        </w:rPr>
      </w:pPr>
      <w:r>
        <w:t>*</w:t>
      </w:r>
      <w:r w:rsidRPr="0082450E">
        <w:rPr>
          <w:i/>
        </w:rPr>
        <w:t xml:space="preserve"> </w:t>
      </w:r>
      <w:r>
        <w:rPr>
          <w:i/>
        </w:rPr>
        <w:t xml:space="preserve">Species listed in each habitat refer only to those species where </w:t>
      </w:r>
      <w:proofErr w:type="gramStart"/>
      <w:r>
        <w:rPr>
          <w:i/>
        </w:rPr>
        <w:t>staff are</w:t>
      </w:r>
      <w:proofErr w:type="gramEnd"/>
      <w:r>
        <w:rPr>
          <w:i/>
        </w:rPr>
        <w:t xml:space="preserve"> directly involved in </w:t>
      </w:r>
      <w:r w:rsidRPr="00662FC9">
        <w:rPr>
          <w:i/>
        </w:rPr>
        <w:t>conservation efforts in some way.</w:t>
      </w:r>
      <w:r w:rsidRPr="00662FC9">
        <w:t xml:space="preserve"> </w:t>
      </w:r>
    </w:p>
    <w:p w:rsidR="00662FC9" w:rsidRPr="00662FC9" w:rsidRDefault="00662FC9" w:rsidP="00B7267E"/>
    <w:p w:rsidR="00662FC9" w:rsidRPr="00662FC9" w:rsidRDefault="00662FC9" w:rsidP="00B7267E">
      <w:r w:rsidRPr="00662FC9">
        <w:t>**</w:t>
      </w:r>
      <w:r w:rsidR="009351B0" w:rsidRPr="00662FC9">
        <w:t>NAWCA</w:t>
      </w:r>
      <w:r w:rsidRPr="00662FC9">
        <w:t xml:space="preserve">/Coastal/GLRI grant work is included in the above percentages. </w:t>
      </w: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662FC9" w:rsidRDefault="00662FC9" w:rsidP="00B7267E">
      <w:pPr>
        <w:rPr>
          <w:b/>
        </w:rPr>
      </w:pPr>
    </w:p>
    <w:p w:rsidR="00B7267E" w:rsidRDefault="00662FC9" w:rsidP="00B7267E">
      <w:r>
        <w:rPr>
          <w:b/>
        </w:rPr>
        <w:lastRenderedPageBreak/>
        <w:t xml:space="preserve">Current staff time spent on NAWCA/Coastal/GLRI grants </w:t>
      </w:r>
      <w:r w:rsidR="00B7267E">
        <w:rPr>
          <w:b/>
        </w:rPr>
        <w:t xml:space="preserve">in relation to ACJV Habitat Priorities </w:t>
      </w:r>
      <w:r w:rsidR="00B7267E" w:rsidRPr="001B3D2A">
        <w:t xml:space="preserve">(total of </w:t>
      </w:r>
      <w:r w:rsidR="00B7267E">
        <w:t>~</w:t>
      </w:r>
      <w:r w:rsidR="00B7267E" w:rsidRPr="001B3D2A">
        <w:t>40% Assistant Coordinators’ time):</w:t>
      </w:r>
    </w:p>
    <w:p w:rsidR="00B7267E" w:rsidRDefault="00B7267E" w:rsidP="00B7267E"/>
    <w:p w:rsidR="00B7267E" w:rsidRDefault="00B7267E" w:rsidP="00B7267E">
      <w:pPr>
        <w:ind w:firstLine="720"/>
      </w:pPr>
      <w:bookmarkStart w:id="0" w:name="_GoBack"/>
      <w:r>
        <w:rPr>
          <w:b/>
        </w:rPr>
        <w:t>Average staff time spent by habitat across flyway:</w:t>
      </w:r>
    </w:p>
    <w:p w:rsidR="00B7267E" w:rsidRDefault="00B7267E" w:rsidP="00B7267E">
      <w:pPr>
        <w:ind w:left="720"/>
      </w:pPr>
      <w:r>
        <w:t>Coastal Marsh - 53%</w:t>
      </w:r>
    </w:p>
    <w:p w:rsidR="00B7267E" w:rsidRDefault="00B7267E" w:rsidP="00B7267E">
      <w:pPr>
        <w:ind w:left="720"/>
      </w:pPr>
      <w:r>
        <w:t>Forest - 35%</w:t>
      </w:r>
    </w:p>
    <w:p w:rsidR="00B7267E" w:rsidRDefault="00B7267E" w:rsidP="00B7267E">
      <w:pPr>
        <w:ind w:left="720"/>
      </w:pPr>
      <w:r>
        <w:t>Forested wetlands - 24%</w:t>
      </w:r>
    </w:p>
    <w:p w:rsidR="00B7267E" w:rsidRDefault="00B7267E" w:rsidP="00B7267E">
      <w:pPr>
        <w:ind w:left="720"/>
      </w:pPr>
      <w:r>
        <w:t>Non-tidal emergent wetland - 11%</w:t>
      </w:r>
    </w:p>
    <w:p w:rsidR="00B7267E" w:rsidRDefault="00B7267E" w:rsidP="00B7267E">
      <w:pPr>
        <w:ind w:left="720"/>
      </w:pPr>
      <w:r>
        <w:t>Successional (maritime coastal scrub) - 5%</w:t>
      </w:r>
    </w:p>
    <w:p w:rsidR="00B7267E" w:rsidRDefault="00B7267E" w:rsidP="00B7267E">
      <w:pPr>
        <w:ind w:left="720"/>
      </w:pPr>
      <w:r>
        <w:t>Beach - 5%</w:t>
      </w:r>
    </w:p>
    <w:p w:rsidR="00B7267E" w:rsidRDefault="00B7267E" w:rsidP="00B7267E">
      <w:pPr>
        <w:ind w:left="720"/>
      </w:pPr>
      <w:r>
        <w:t>Longleaf pine - 3%</w:t>
      </w:r>
    </w:p>
    <w:p w:rsidR="00B7267E" w:rsidRDefault="00B7267E" w:rsidP="00B7267E">
      <w:pPr>
        <w:ind w:left="720"/>
      </w:pPr>
    </w:p>
    <w:p w:rsidR="00B7267E" w:rsidRDefault="00B7267E" w:rsidP="00AF5819">
      <w:pPr>
        <w:ind w:left="1440"/>
      </w:pPr>
      <w:r>
        <w:rPr>
          <w:b/>
        </w:rPr>
        <w:t>Average staff time in North Atlantic:</w:t>
      </w:r>
    </w:p>
    <w:p w:rsidR="00B7267E" w:rsidRDefault="00B7267E" w:rsidP="00AF5819">
      <w:pPr>
        <w:ind w:left="1440"/>
      </w:pPr>
      <w:r>
        <w:rPr>
          <w:color w:val="222222"/>
          <w:highlight w:val="white"/>
        </w:rPr>
        <w:t>Coastal marsh - 35%</w:t>
      </w:r>
    </w:p>
    <w:p w:rsidR="00B7267E" w:rsidRDefault="00B7267E" w:rsidP="00AF5819">
      <w:pPr>
        <w:ind w:left="1440"/>
      </w:pPr>
      <w:r>
        <w:rPr>
          <w:color w:val="222222"/>
          <w:highlight w:val="white"/>
        </w:rPr>
        <w:t>Forested wetlands -35%</w:t>
      </w:r>
    </w:p>
    <w:p w:rsidR="00B7267E" w:rsidRDefault="00B7267E" w:rsidP="00AF5819">
      <w:pPr>
        <w:ind w:left="1440"/>
      </w:pPr>
      <w:r>
        <w:rPr>
          <w:color w:val="222222"/>
          <w:highlight w:val="white"/>
        </w:rPr>
        <w:t>Forest - 10%</w:t>
      </w:r>
    </w:p>
    <w:p w:rsidR="00B7267E" w:rsidRDefault="00B7267E" w:rsidP="00AF5819">
      <w:pPr>
        <w:ind w:left="1440"/>
      </w:pPr>
      <w:r>
        <w:rPr>
          <w:color w:val="222222"/>
          <w:highlight w:val="white"/>
        </w:rPr>
        <w:t>Non-tidal emergent wetland - 10%</w:t>
      </w:r>
    </w:p>
    <w:p w:rsidR="00B7267E" w:rsidRDefault="00B7267E" w:rsidP="00AF5819">
      <w:pPr>
        <w:ind w:left="1440"/>
      </w:pPr>
      <w:r>
        <w:rPr>
          <w:color w:val="222222"/>
          <w:highlight w:val="white"/>
        </w:rPr>
        <w:t>Successional - 5%</w:t>
      </w:r>
    </w:p>
    <w:p w:rsidR="00B7267E" w:rsidRDefault="00B7267E" w:rsidP="00AF5819">
      <w:pPr>
        <w:ind w:left="1440"/>
      </w:pPr>
      <w:r>
        <w:rPr>
          <w:color w:val="222222"/>
          <w:highlight w:val="white"/>
        </w:rPr>
        <w:t>Beach - 5%</w:t>
      </w:r>
    </w:p>
    <w:p w:rsidR="00B7267E" w:rsidRDefault="00B7267E" w:rsidP="00AF5819">
      <w:pPr>
        <w:ind w:left="1440"/>
      </w:pPr>
      <w:r>
        <w:rPr>
          <w:color w:val="222222"/>
          <w:highlight w:val="white"/>
        </w:rPr>
        <w:t>Longleaf - 5%</w:t>
      </w:r>
    </w:p>
    <w:bookmarkEnd w:id="0"/>
    <w:p w:rsidR="00B7267E" w:rsidRDefault="00B7267E" w:rsidP="00AF5819">
      <w:pPr>
        <w:ind w:left="1440"/>
      </w:pPr>
    </w:p>
    <w:p w:rsidR="00B7267E" w:rsidRDefault="00B7267E" w:rsidP="00AF5819">
      <w:pPr>
        <w:ind w:left="1440"/>
      </w:pPr>
      <w:r>
        <w:rPr>
          <w:b/>
        </w:rPr>
        <w:t>Average staff time in South Atlantic:</w:t>
      </w:r>
    </w:p>
    <w:p w:rsidR="00B7267E" w:rsidRDefault="00B7267E" w:rsidP="00AF5819">
      <w:pPr>
        <w:spacing w:line="331" w:lineRule="auto"/>
        <w:ind w:left="1440"/>
      </w:pPr>
      <w:r>
        <w:rPr>
          <w:highlight w:val="white"/>
        </w:rPr>
        <w:t>Coastal Marsh - 70%</w:t>
      </w:r>
    </w:p>
    <w:p w:rsidR="00B7267E" w:rsidRDefault="00B7267E" w:rsidP="00AF5819">
      <w:pPr>
        <w:spacing w:line="331" w:lineRule="auto"/>
        <w:ind w:left="1440"/>
      </w:pPr>
      <w:r>
        <w:rPr>
          <w:highlight w:val="white"/>
        </w:rPr>
        <w:t>Forest - 60%</w:t>
      </w:r>
    </w:p>
    <w:p w:rsidR="00B7267E" w:rsidRDefault="00B7267E" w:rsidP="00AF5819">
      <w:pPr>
        <w:spacing w:line="331" w:lineRule="auto"/>
        <w:ind w:left="1440"/>
      </w:pPr>
      <w:r>
        <w:rPr>
          <w:highlight w:val="white"/>
        </w:rPr>
        <w:t>Forested wetlands - 12%</w:t>
      </w:r>
    </w:p>
    <w:p w:rsidR="00B7267E" w:rsidRDefault="00B7267E" w:rsidP="00AF5819">
      <w:pPr>
        <w:spacing w:line="331" w:lineRule="auto"/>
        <w:ind w:left="1440"/>
      </w:pPr>
      <w:r>
        <w:rPr>
          <w:highlight w:val="white"/>
        </w:rPr>
        <w:t>Non-tidal emergent wetland - 12%</w:t>
      </w:r>
    </w:p>
    <w:p w:rsidR="00B7267E" w:rsidRDefault="00B7267E" w:rsidP="00AF5819">
      <w:pPr>
        <w:spacing w:line="331" w:lineRule="auto"/>
        <w:ind w:left="1440"/>
      </w:pPr>
      <w:r>
        <w:rPr>
          <w:highlight w:val="white"/>
        </w:rPr>
        <w:t>Successional habitat (maritime coastal scrub) - 5%</w:t>
      </w:r>
    </w:p>
    <w:p w:rsidR="00B7267E" w:rsidRDefault="00B7267E" w:rsidP="00AF5819">
      <w:pPr>
        <w:spacing w:line="331" w:lineRule="auto"/>
        <w:ind w:left="1440"/>
      </w:pPr>
      <w:r>
        <w:rPr>
          <w:highlight w:val="white"/>
        </w:rPr>
        <w:t>Beach - 5%</w:t>
      </w:r>
    </w:p>
    <w:p w:rsidR="00B7267E" w:rsidRDefault="00B7267E" w:rsidP="00AF5819">
      <w:pPr>
        <w:spacing w:line="331" w:lineRule="auto"/>
        <w:ind w:left="1440"/>
      </w:pPr>
      <w:r>
        <w:rPr>
          <w:highlight w:val="white"/>
        </w:rPr>
        <w:t>Longleaf pine - 2%</w:t>
      </w:r>
    </w:p>
    <w:p w:rsidR="00194EBC" w:rsidRDefault="00194EBC"/>
    <w:p w:rsidR="00194EBC" w:rsidRDefault="00194EBC" w:rsidP="0082450E"/>
    <w:sectPr w:rsidR="00194E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4EBC"/>
    <w:rsid w:val="00113955"/>
    <w:rsid w:val="00194EBC"/>
    <w:rsid w:val="001B3D2A"/>
    <w:rsid w:val="004B45F1"/>
    <w:rsid w:val="005C2233"/>
    <w:rsid w:val="006370B4"/>
    <w:rsid w:val="00662FC9"/>
    <w:rsid w:val="00677B96"/>
    <w:rsid w:val="00810A0B"/>
    <w:rsid w:val="0082450E"/>
    <w:rsid w:val="009351B0"/>
    <w:rsid w:val="00A07B5A"/>
    <w:rsid w:val="00AF5819"/>
    <w:rsid w:val="00B71FA1"/>
    <w:rsid w:val="00B7267E"/>
    <w:rsid w:val="00C66905"/>
    <w:rsid w:val="00C930CA"/>
    <w:rsid w:val="00E56B12"/>
    <w:rsid w:val="00ED42DA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Weldon, Aimee Jean</dc:creator>
  <cp:lastModifiedBy>Weldon, Aimee Jean</cp:lastModifiedBy>
  <cp:revision>2</cp:revision>
  <cp:lastPrinted>2016-07-14T14:52:00Z</cp:lastPrinted>
  <dcterms:created xsi:type="dcterms:W3CDTF">2016-09-22T20:11:00Z</dcterms:created>
  <dcterms:modified xsi:type="dcterms:W3CDTF">2016-09-22T20:11:00Z</dcterms:modified>
</cp:coreProperties>
</file>