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3F1D" w14:textId="6E167ADF" w:rsidR="008171B9" w:rsidRDefault="008171B9">
      <w:pPr>
        <w:rPr>
          <w:rFonts w:ascii="Times New Roman" w:eastAsia="Times New Roman" w:hAnsi="Times New Roman" w:cs="Times New Roman"/>
          <w:noProof/>
          <w:color w:val="222222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69D64669" wp14:editId="10AF4DDB">
            <wp:simplePos x="0" y="0"/>
            <wp:positionH relativeFrom="column">
              <wp:posOffset>-95250</wp:posOffset>
            </wp:positionH>
            <wp:positionV relativeFrom="paragraph">
              <wp:posOffset>-716280</wp:posOffset>
            </wp:positionV>
            <wp:extent cx="307594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04" y="21336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12C27" w14:textId="77777777" w:rsidR="008171B9" w:rsidRDefault="008171B9">
      <w:pPr>
        <w:rPr>
          <w:rFonts w:ascii="Times New Roman" w:eastAsia="Times New Roman" w:hAnsi="Times New Roman" w:cs="Times New Roman"/>
          <w:noProof/>
          <w:color w:val="222222"/>
        </w:rPr>
      </w:pPr>
    </w:p>
    <w:p w14:paraId="304A8BF9" w14:textId="77777777" w:rsidR="006D7E6E" w:rsidRDefault="006D7E6E" w:rsidP="006D7E6E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14:paraId="0B321702" w14:textId="007B5B8F" w:rsidR="00055B71" w:rsidRPr="006D7E6E" w:rsidRDefault="00055B71" w:rsidP="001A00E9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D7E6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Funding Acceptance Policy</w:t>
      </w:r>
      <w:r w:rsidR="00654A6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 w:rsidR="00654A6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</w:r>
      <w:r w:rsidR="00654A6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ab/>
        <w:t xml:space="preserve">        </w:t>
      </w:r>
      <w:r w:rsidR="001A00E9" w:rsidRPr="001A00E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Approved: </w:t>
      </w:r>
      <w:bookmarkStart w:id="0" w:name="_GoBack"/>
      <w:bookmarkEnd w:id="0"/>
    </w:p>
    <w:p w14:paraId="1BA95416" w14:textId="429F1624" w:rsidR="00DD1B36" w:rsidRPr="006D7E6E" w:rsidRDefault="00654A63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841D6">
        <w:rPr>
          <w:rFonts w:ascii="Times New Roman" w:hAnsi="Times New Roman" w:cs="Times New Roman"/>
          <w:sz w:val="24"/>
          <w:szCs w:val="24"/>
          <w:shd w:val="clear" w:color="auto" w:fill="FFFFFF"/>
        </w:rPr>
        <w:t>This policy, as adopted by the Atlantic Coast Joint Venture</w:t>
      </w:r>
      <w:r w:rsidR="001007E3" w:rsidRPr="00C8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(ACJV)</w:t>
      </w:r>
      <w:r w:rsidRPr="00C8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Management Board, describes the Funding Acceptance Policy</w:t>
      </w:r>
      <w:r w:rsidR="001007E3" w:rsidRPr="00C84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outside contributions in support of ACJV activities. 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The ACJV </w:t>
      </w:r>
      <w:r w:rsidR="006C66B5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partnership welcome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</w:t>
      </w:r>
      <w:r w:rsidR="006C66B5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contributions</w:t>
      </w:r>
      <w:r w:rsidR="0003348C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(financial and in-kind)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from partners to support programs, priorities and tasks identified by the Management Board, as described in our Strategic Plan, Biological Priorities document, and/or bi-annual staff Work Plan.  </w:t>
      </w:r>
      <w:r w:rsidR="006C66B5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Potential financial supporters include, but are not limited to corporate, federal, state, NGO and private entities. 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We will work with partners to secu</w:t>
      </w:r>
      <w:r w:rsidR="006C66B5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re contributions to support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work </w:t>
      </w:r>
      <w:r w:rsidR="006C66B5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performed under the ACJV </w:t>
      </w:r>
      <w:r w:rsidR="006F20F5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Partnership 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and will provide accountability and reporting for contributed funds. However, we will not divert staff time, energy or resources to activities requested by a partner – even if fully funded – beyond the scope of what is identified in the </w:t>
      </w:r>
      <w:r w:rsidR="003B45A5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aforementioned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740A7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guiding </w:t>
      </w:r>
      <w:r w:rsidR="00055B71" w:rsidRPr="006D7E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documents. </w:t>
      </w:r>
    </w:p>
    <w:p w14:paraId="4A0B97D9" w14:textId="539A26D2" w:rsidR="006303E1" w:rsidRPr="006D7E6E" w:rsidRDefault="006C66B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This acceptance policy applies to all contributing partners</w:t>
      </w:r>
      <w:r w:rsidR="00B40ACD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according to the followi</w:t>
      </w:r>
      <w:r w:rsidR="006303E1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ng terms:</w:t>
      </w:r>
    </w:p>
    <w:p w14:paraId="39CD4117" w14:textId="19DEB185" w:rsidR="006303E1" w:rsidRPr="006D7E6E" w:rsidRDefault="006303E1" w:rsidP="00B40A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EB32EB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irst-time </w:t>
      </w:r>
      <w:r w:rsidR="006C66B5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corporate </w:t>
      </w:r>
      <w:r w:rsidR="00B40ACD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contributo</w:t>
      </w:r>
      <w:r w:rsidR="006C66B5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rs must be reviewed and approved by the ACJV</w:t>
      </w:r>
      <w:r w:rsidR="00090BCC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Management</w:t>
      </w:r>
      <w:r w:rsidR="006C66B5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90BCC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6C66B5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oard before contributions will be accepted</w:t>
      </w:r>
      <w:r w:rsidR="00F82BC9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then periodically reviewed thereafter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14:paraId="1246E05B" w14:textId="0F4CE8A7" w:rsidR="00B40ACD" w:rsidRPr="006D7E6E" w:rsidRDefault="00B40ACD" w:rsidP="00B40A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Any affiliation with or use of the ACJV name or logo by corporate contributors must be approved by the </w:t>
      </w:r>
      <w:r w:rsidR="00F82BC9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ACJV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Management Board;   </w:t>
      </w:r>
    </w:p>
    <w:p w14:paraId="4419C419" w14:textId="31F12ABC" w:rsidR="00B40ACD" w:rsidRPr="006D7E6E" w:rsidRDefault="00B40ACD" w:rsidP="00B40A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All c</w:t>
      </w:r>
      <w:r w:rsidR="006303E1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ontributions 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in excess of $</w:t>
      </w:r>
      <w:r w:rsidR="00E56A59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5,000, regardless of origin</w:t>
      </w:r>
      <w:r w:rsidR="00BD37EF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(corporate, federal, state, NGO, private</w:t>
      </w:r>
      <w:r w:rsidR="00E56A59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, etc.</w:t>
      </w:r>
      <w:r w:rsidR="00BD37EF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303E1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will be reviewed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</w:t>
      </w:r>
      <w:r w:rsidR="006303E1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the Management Board</w:t>
      </w:r>
      <w:r w:rsidR="00BD37EF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prior to acceptance. Grant funds acquired through a competitive grant process are exempt from this requirement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772C62E7" w14:textId="2F2AAC9D" w:rsidR="00F82BC9" w:rsidRPr="006D7E6E" w:rsidRDefault="006D7E6E" w:rsidP="00B40A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2720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ACJV </w:t>
      </w:r>
      <w:r w:rsidRPr="002720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Management Board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 choose not to </w:t>
      </w:r>
      <w:r w:rsidR="006303E1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accept contributions from any entity if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</w:t>
      </w:r>
      <w:r w:rsidR="006303E1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deems that doing so would damage the integrity, </w:t>
      </w:r>
      <w:r w:rsidR="00B40ACD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impartiality</w:t>
      </w:r>
      <w:r w:rsidR="00FB1C72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40ACD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r w:rsidR="006303E1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public confidence of the ACJV partnership</w:t>
      </w:r>
      <w:r w:rsidR="00C56E59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2B84C009" w14:textId="18E58DB7" w:rsidR="0003348C" w:rsidRPr="006D7E6E" w:rsidRDefault="00C56E59" w:rsidP="00B40A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ACJV will not provide any </w:t>
      </w:r>
      <w:r w:rsidR="00F82BC9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goods or services in 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exchange</w:t>
      </w:r>
      <w:r w:rsidR="00F82BC9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>contributions in support of the Joint Venture</w:t>
      </w:r>
      <w:r w:rsidR="0000096C" w:rsidRPr="006D7E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EC7E1A7" w14:textId="6C7510BF" w:rsidR="0003348C" w:rsidRDefault="00654A6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Resolution: </w:t>
      </w:r>
    </w:p>
    <w:p w14:paraId="28695881" w14:textId="2721817B" w:rsidR="00654A63" w:rsidRPr="00C841D6" w:rsidRDefault="001A00E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41D6">
        <w:rPr>
          <w:rFonts w:ascii="Times New Roman" w:eastAsia="Times New Roman" w:hAnsi="Times New Roman" w:cs="Times New Roman"/>
          <w:color w:val="222222"/>
          <w:sz w:val="24"/>
          <w:szCs w:val="24"/>
        </w:rPr>
        <w:t>On October 4</w:t>
      </w:r>
      <w:r w:rsidR="00654A63" w:rsidRPr="00C841D6">
        <w:rPr>
          <w:rFonts w:ascii="Times New Roman" w:eastAsia="Times New Roman" w:hAnsi="Times New Roman" w:cs="Times New Roman"/>
          <w:color w:val="222222"/>
          <w:sz w:val="24"/>
          <w:szCs w:val="24"/>
        </w:rPr>
        <w:t>, 2016, the Atlantic Coast Joint Venture Management Board herby approves this Funding Acceptance Policy.</w:t>
      </w:r>
    </w:p>
    <w:p w14:paraId="373B3E6D" w14:textId="76D6B642" w:rsidR="00654A63" w:rsidRPr="00654A63" w:rsidRDefault="00654A63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654A6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_______________________________________________</w:t>
      </w:r>
    </w:p>
    <w:p w14:paraId="2F1BB956" w14:textId="581CE3EF" w:rsidR="003E227B" w:rsidRPr="00C841D6" w:rsidRDefault="00654A63">
      <w:pPr>
        <w:rPr>
          <w:rFonts w:ascii="Times New Roman" w:hAnsi="Times New Roman" w:cs="Times New Roman"/>
          <w:iCs/>
          <w:shd w:val="clear" w:color="auto" w:fill="FFFFFF"/>
        </w:rPr>
      </w:pPr>
      <w:proofErr w:type="spellStart"/>
      <w:r w:rsidRPr="00C841D6">
        <w:rPr>
          <w:rFonts w:ascii="Times New Roman" w:eastAsia="Times New Roman" w:hAnsi="Times New Roman" w:cs="Times New Roman"/>
          <w:color w:val="222222"/>
          <w:sz w:val="24"/>
          <w:szCs w:val="24"/>
        </w:rPr>
        <w:t>Breck</w:t>
      </w:r>
      <w:proofErr w:type="spellEnd"/>
      <w:r w:rsidRPr="00C841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Carmichael, Board Chair</w:t>
      </w:r>
    </w:p>
    <w:sectPr w:rsidR="003E227B" w:rsidRPr="00C8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7E0795" w15:done="0"/>
  <w15:commentEx w15:paraId="7011550F" w15:paraIdParent="3D7E07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361C"/>
    <w:multiLevelType w:val="hybridMultilevel"/>
    <w:tmpl w:val="F7B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LeSchack">
    <w15:presenceInfo w15:providerId="AD" w15:userId="S-1-5-21-2423526476-984412233-2139321905-2160"/>
  </w15:person>
  <w15:person w15:author="Burger, Michael">
    <w15:presenceInfo w15:providerId="AD" w15:userId="S-1-5-21-583907252-1500820517-725345543-1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71"/>
    <w:rsid w:val="0000096C"/>
    <w:rsid w:val="0003348C"/>
    <w:rsid w:val="00055B71"/>
    <w:rsid w:val="00090BCC"/>
    <w:rsid w:val="001007E3"/>
    <w:rsid w:val="001A00E9"/>
    <w:rsid w:val="002B4214"/>
    <w:rsid w:val="003067C3"/>
    <w:rsid w:val="003B45A5"/>
    <w:rsid w:val="003E227B"/>
    <w:rsid w:val="005740A7"/>
    <w:rsid w:val="006303E1"/>
    <w:rsid w:val="00654A63"/>
    <w:rsid w:val="0066317E"/>
    <w:rsid w:val="006C66B5"/>
    <w:rsid w:val="006D7E6E"/>
    <w:rsid w:val="006F20F5"/>
    <w:rsid w:val="008171B9"/>
    <w:rsid w:val="00A84B64"/>
    <w:rsid w:val="00B31E0F"/>
    <w:rsid w:val="00B40ACD"/>
    <w:rsid w:val="00BD37EF"/>
    <w:rsid w:val="00C31227"/>
    <w:rsid w:val="00C56E59"/>
    <w:rsid w:val="00C7057B"/>
    <w:rsid w:val="00C841D6"/>
    <w:rsid w:val="00E56A59"/>
    <w:rsid w:val="00EB32EB"/>
    <w:rsid w:val="00EF5DF8"/>
    <w:rsid w:val="00F82BC9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0A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0A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Weldon, Aimee Jean</dc:creator>
  <cp:lastModifiedBy>Weldon, Aimee Jean</cp:lastModifiedBy>
  <cp:revision>7</cp:revision>
  <dcterms:created xsi:type="dcterms:W3CDTF">2016-07-27T20:51:00Z</dcterms:created>
  <dcterms:modified xsi:type="dcterms:W3CDTF">2016-09-15T18:08:00Z</dcterms:modified>
</cp:coreProperties>
</file>